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b0gsslnbgmbj" w:id="0"/>
      <w:bookmarkEnd w:id="0"/>
      <w:r w:rsidDel="00000000" w:rsidR="00000000" w:rsidRPr="00000000">
        <w:rPr>
          <w:rtl w:val="0"/>
        </w:rPr>
        <w:t xml:space="preserve">Decisions</w:t>
      </w:r>
    </w:p>
    <w:p w:rsidR="00000000" w:rsidDel="00000000" w:rsidP="00000000" w:rsidRDefault="00000000" w:rsidRPr="00000000" w14:paraId="00000002">
      <w:pPr>
        <w:numPr>
          <w:ilvl w:val="0"/>
          <w:numId w:val="2"/>
        </w:numPr>
        <w:ind w:left="720" w:hanging="360"/>
        <w:rPr>
          <w:u w:val="none"/>
        </w:rPr>
      </w:pPr>
      <w:r w:rsidDel="00000000" w:rsidR="00000000" w:rsidRPr="00000000">
        <w:rPr>
          <w:rtl w:val="0"/>
        </w:rPr>
        <w:t xml:space="preserve">Send a link via what method</w:t>
      </w:r>
    </w:p>
    <w:p w:rsidR="00000000" w:rsidDel="00000000" w:rsidP="00000000" w:rsidRDefault="00000000" w:rsidRPr="00000000" w14:paraId="00000003">
      <w:pPr>
        <w:numPr>
          <w:ilvl w:val="1"/>
          <w:numId w:val="2"/>
        </w:numPr>
        <w:ind w:left="1440" w:hanging="360"/>
        <w:rPr>
          <w:u w:val="none"/>
        </w:rPr>
      </w:pPr>
      <w:r w:rsidDel="00000000" w:rsidR="00000000" w:rsidRPr="00000000">
        <w:rPr>
          <w:rtl w:val="0"/>
        </w:rPr>
        <w:t xml:space="preserve">Email</w:t>
      </w:r>
    </w:p>
    <w:p w:rsidR="00000000" w:rsidDel="00000000" w:rsidP="00000000" w:rsidRDefault="00000000" w:rsidRPr="00000000" w14:paraId="00000004">
      <w:pPr>
        <w:numPr>
          <w:ilvl w:val="1"/>
          <w:numId w:val="2"/>
        </w:numPr>
        <w:ind w:left="1440" w:hanging="360"/>
        <w:rPr>
          <w:u w:val="none"/>
        </w:rPr>
      </w:pPr>
      <w:r w:rsidDel="00000000" w:rsidR="00000000" w:rsidRPr="00000000">
        <w:rPr>
          <w:rtl w:val="0"/>
        </w:rPr>
        <w:t xml:space="preserve">SMS</w:t>
      </w:r>
    </w:p>
    <w:p w:rsidR="00000000" w:rsidDel="00000000" w:rsidP="00000000" w:rsidRDefault="00000000" w:rsidRPr="00000000" w14:paraId="00000005">
      <w:pPr>
        <w:numPr>
          <w:ilvl w:val="1"/>
          <w:numId w:val="2"/>
        </w:numPr>
        <w:ind w:left="1440" w:hanging="360"/>
        <w:rPr>
          <w:u w:val="none"/>
        </w:rPr>
      </w:pPr>
      <w:r w:rsidDel="00000000" w:rsidR="00000000" w:rsidRPr="00000000">
        <w:rPr>
          <w:rtl w:val="0"/>
        </w:rPr>
        <w:t xml:space="preserve">QR Code</w:t>
      </w:r>
    </w:p>
    <w:p w:rsidR="00000000" w:rsidDel="00000000" w:rsidP="00000000" w:rsidRDefault="00000000" w:rsidRPr="00000000" w14:paraId="00000006">
      <w:pPr>
        <w:numPr>
          <w:ilvl w:val="0"/>
          <w:numId w:val="2"/>
        </w:numPr>
        <w:ind w:left="720" w:hanging="360"/>
        <w:rPr>
          <w:u w:val="none"/>
        </w:rPr>
      </w:pPr>
      <w:r w:rsidDel="00000000" w:rsidR="00000000" w:rsidRPr="00000000">
        <w:rPr>
          <w:rtl w:val="0"/>
        </w:rPr>
        <w:t xml:space="preserve">How should we handle the switching between devices?</w:t>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Where in the flow should it be?</w:t>
      </w:r>
    </w:p>
    <w:p w:rsidR="00000000" w:rsidDel="00000000" w:rsidP="00000000" w:rsidRDefault="00000000" w:rsidRPr="00000000" w14:paraId="00000008">
      <w:pPr>
        <w:pStyle w:val="Heading1"/>
        <w:rPr/>
      </w:pPr>
      <w:bookmarkStart w:colFirst="0" w:colLast="0" w:name="_798o3r9tb02y" w:id="1"/>
      <w:bookmarkEnd w:id="1"/>
      <w:r w:rsidDel="00000000" w:rsidR="00000000" w:rsidRPr="00000000">
        <w:rPr>
          <w:rtl w:val="0"/>
        </w:rPr>
        <w:t xml:space="preserve">Usage Stats</w:t>
      </w:r>
    </w:p>
    <w:p w:rsidR="00000000" w:rsidDel="00000000" w:rsidP="00000000" w:rsidRDefault="00000000" w:rsidRPr="00000000" w14:paraId="00000009">
      <w:pPr>
        <w:numPr>
          <w:ilvl w:val="0"/>
          <w:numId w:val="4"/>
        </w:numPr>
        <w:ind w:left="720" w:hanging="360"/>
      </w:pPr>
      <w:r w:rsidDel="00000000" w:rsidR="00000000" w:rsidRPr="00000000">
        <w:rPr>
          <w:rtl w:val="0"/>
        </w:rPr>
        <w:t xml:space="preserve">6.2% of total mobile audience in the US scanned a QR code with their mobile</w:t>
      </w:r>
    </w:p>
    <w:p w:rsidR="00000000" w:rsidDel="00000000" w:rsidP="00000000" w:rsidRDefault="00000000" w:rsidRPr="00000000" w14:paraId="0000000A">
      <w:pPr>
        <w:numPr>
          <w:ilvl w:val="1"/>
          <w:numId w:val="4"/>
        </w:numPr>
        <w:ind w:left="1440" w:hanging="360"/>
        <w:rPr>
          <w:u w:val="none"/>
        </w:rPr>
      </w:pPr>
      <w:r w:rsidDel="00000000" w:rsidR="00000000" w:rsidRPr="00000000">
        <w:rPr>
          <w:rtl w:val="0"/>
        </w:rPr>
        <w:t xml:space="preserve">58% from home</w:t>
      </w:r>
    </w:p>
    <w:p w:rsidR="00000000" w:rsidDel="00000000" w:rsidP="00000000" w:rsidRDefault="00000000" w:rsidRPr="00000000" w14:paraId="0000000B">
      <w:pPr>
        <w:numPr>
          <w:ilvl w:val="1"/>
          <w:numId w:val="4"/>
        </w:numPr>
        <w:ind w:left="1440" w:hanging="360"/>
        <w:rPr>
          <w:u w:val="none"/>
        </w:rPr>
      </w:pPr>
      <w:r w:rsidDel="00000000" w:rsidR="00000000" w:rsidRPr="00000000">
        <w:rPr>
          <w:rtl w:val="0"/>
        </w:rPr>
        <w:t xml:space="preserve">39% at a retail store</w:t>
      </w:r>
    </w:p>
    <w:p w:rsidR="00000000" w:rsidDel="00000000" w:rsidP="00000000" w:rsidRDefault="00000000" w:rsidRPr="00000000" w14:paraId="0000000C">
      <w:pPr>
        <w:numPr>
          <w:ilvl w:val="0"/>
          <w:numId w:val="4"/>
        </w:numPr>
        <w:ind w:left="720" w:hanging="360"/>
        <w:rPr>
          <w:u w:val="none"/>
        </w:rPr>
      </w:pPr>
      <w:r w:rsidDel="00000000" w:rsidR="00000000" w:rsidRPr="00000000">
        <w:rPr>
          <w:rtl w:val="0"/>
        </w:rPr>
        <w:t xml:space="preserve">292 million people in North America use text messages — that’s 80% of the total population.</w:t>
      </w:r>
    </w:p>
    <w:p w:rsidR="00000000" w:rsidDel="00000000" w:rsidP="00000000" w:rsidRDefault="00000000" w:rsidRPr="00000000" w14:paraId="0000000D">
      <w:pPr>
        <w:numPr>
          <w:ilvl w:val="0"/>
          <w:numId w:val="4"/>
        </w:numPr>
        <w:ind w:left="720" w:hanging="360"/>
      </w:pPr>
      <w:r w:rsidDel="00000000" w:rsidR="00000000" w:rsidRPr="00000000">
        <w:rPr>
          <w:rtl w:val="0"/>
        </w:rPr>
        <w:t xml:space="preserve">With 68% of use, mobile push notifications are the most common authentication method.</w:t>
      </w:r>
    </w:p>
    <w:p w:rsidR="00000000" w:rsidDel="00000000" w:rsidP="00000000" w:rsidRDefault="00000000" w:rsidRPr="00000000" w14:paraId="0000000E">
      <w:pPr>
        <w:numPr>
          <w:ilvl w:val="0"/>
          <w:numId w:val="4"/>
        </w:numPr>
        <w:ind w:left="720" w:hanging="360"/>
        <w:rPr>
          <w:u w:val="none"/>
        </w:rPr>
      </w:pPr>
      <w:r w:rsidDel="00000000" w:rsidR="00000000" w:rsidRPr="00000000">
        <w:rPr>
          <w:rtl w:val="0"/>
        </w:rPr>
        <w:t xml:space="preserve">Insurance/Financial industry had around 50% </w:t>
      </w:r>
    </w:p>
    <w:p w:rsidR="00000000" w:rsidDel="00000000" w:rsidP="00000000" w:rsidRDefault="00000000" w:rsidRPr="00000000" w14:paraId="0000000F">
      <w:pPr>
        <w:numPr>
          <w:ilvl w:val="0"/>
          <w:numId w:val="4"/>
        </w:numPr>
        <w:ind w:left="720" w:hanging="360"/>
        <w:rPr>
          <w:u w:val="none"/>
        </w:rPr>
      </w:pPr>
      <w:r w:rsidDel="00000000" w:rsidR="00000000" w:rsidRPr="00000000">
        <w:rPr>
          <w:rtl w:val="0"/>
        </w:rPr>
        <w:t xml:space="preserve">About 3 in 5 consumers check their email on the go (mobile) and 75% of say they use their smartphones most often to check email. – Fluent “The Inbox report, Consumer perceptions of email” (2018)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QR </w:t>
      </w:r>
    </w:p>
    <w:p w:rsidR="00000000" w:rsidDel="00000000" w:rsidP="00000000" w:rsidRDefault="00000000" w:rsidRPr="00000000" w14:paraId="00000012">
      <w:pPr>
        <w:rPr/>
      </w:pPr>
      <w:hyperlink r:id="rId6">
        <w:r w:rsidDel="00000000" w:rsidR="00000000" w:rsidRPr="00000000">
          <w:rPr>
            <w:color w:val="1155cc"/>
            <w:sz w:val="24"/>
            <w:szCs w:val="24"/>
            <w:u w:val="single"/>
            <w:vertAlign w:val="superscript"/>
            <w:rtl w:val="0"/>
          </w:rPr>
          <w:t xml:space="preserve">https://internetretailing.net/themes/14m-americans-scanned-qr-and-bar-codes-with-their-mobiles-in-june-2011</w:t>
        </w:r>
      </w:hyperlink>
      <w:r w:rsidDel="00000000" w:rsidR="00000000" w:rsidRPr="00000000">
        <w:rPr>
          <w:rtl w:val="0"/>
        </w:rPr>
      </w:r>
    </w:p>
    <w:p w:rsidR="00000000" w:rsidDel="00000000" w:rsidP="00000000" w:rsidRDefault="00000000" w:rsidRPr="00000000" w14:paraId="00000013">
      <w:pPr>
        <w:rPr/>
      </w:pPr>
      <w:hyperlink r:id="rId7">
        <w:r w:rsidDel="00000000" w:rsidR="00000000" w:rsidRPr="00000000">
          <w:rPr>
            <w:color w:val="1155cc"/>
            <w:u w:val="single"/>
            <w:rtl w:val="0"/>
          </w:rPr>
          <w:t xml:space="preserve">https://econsultancy.com/the-pros-and-cons-of-qr-codes/</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SMS</w:t>
      </w:r>
    </w:p>
    <w:p w:rsidR="00000000" w:rsidDel="00000000" w:rsidP="00000000" w:rsidRDefault="00000000" w:rsidRPr="00000000" w14:paraId="00000016">
      <w:pPr>
        <w:rPr/>
      </w:pPr>
      <w:hyperlink r:id="rId8">
        <w:r w:rsidDel="00000000" w:rsidR="00000000" w:rsidRPr="00000000">
          <w:rPr>
            <w:color w:val="1155cc"/>
            <w:u w:val="single"/>
            <w:rtl w:val="0"/>
          </w:rPr>
          <w:t xml:space="preserve">https://www.slicktext.com/blog/2018/11/44-mind-blowing-sms-marketing-and-texting-statistics/</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2FA Stats</w:t>
      </w:r>
    </w:p>
    <w:p w:rsidR="00000000" w:rsidDel="00000000" w:rsidP="00000000" w:rsidRDefault="00000000" w:rsidRPr="00000000" w14:paraId="00000019">
      <w:pPr>
        <w:rPr/>
      </w:pPr>
      <w:hyperlink r:id="rId9">
        <w:r w:rsidDel="00000000" w:rsidR="00000000" w:rsidRPr="00000000">
          <w:rPr>
            <w:color w:val="1155cc"/>
            <w:u w:val="single"/>
            <w:rtl w:val="0"/>
          </w:rPr>
          <w:t xml:space="preserve">https://dataprot.net/statistics/two-factor-authentication-statistics/</w:t>
        </w:r>
      </w:hyperlink>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Email Stats</w:t>
      </w:r>
    </w:p>
    <w:p w:rsidR="00000000" w:rsidDel="00000000" w:rsidP="00000000" w:rsidRDefault="00000000" w:rsidRPr="00000000" w14:paraId="0000001C">
      <w:pPr>
        <w:rPr/>
      </w:pPr>
      <w:hyperlink r:id="rId10">
        <w:r w:rsidDel="00000000" w:rsidR="00000000" w:rsidRPr="00000000">
          <w:rPr>
            <w:color w:val="1155cc"/>
            <w:u w:val="single"/>
            <w:rtl w:val="0"/>
          </w:rPr>
          <w:t xml:space="preserve">https://www.emailmonday.com/mobile-email-usage-statistics/#growth</w:t>
        </w:r>
      </w:hyperlink>
      <w:r w:rsidDel="00000000" w:rsidR="00000000" w:rsidRPr="00000000">
        <w:rPr>
          <w:rtl w:val="0"/>
        </w:rPr>
      </w:r>
    </w:p>
    <w:p w:rsidR="00000000" w:rsidDel="00000000" w:rsidP="00000000" w:rsidRDefault="00000000" w:rsidRPr="00000000" w14:paraId="0000001D">
      <w:pPr>
        <w:pStyle w:val="Heading1"/>
        <w:rPr/>
      </w:pPr>
      <w:bookmarkStart w:colFirst="0" w:colLast="0" w:name="_dnyjs9x8xvts" w:id="2"/>
      <w:bookmarkEnd w:id="2"/>
      <w:r w:rsidDel="00000000" w:rsidR="00000000" w:rsidRPr="00000000">
        <w:rPr>
          <w:rtl w:val="0"/>
        </w:rPr>
        <w:t xml:space="preserve">Pros and Cons of QR Codes</w:t>
      </w:r>
    </w:p>
    <w:p w:rsidR="00000000" w:rsidDel="00000000" w:rsidP="00000000" w:rsidRDefault="00000000" w:rsidRPr="00000000" w14:paraId="0000001E">
      <w:pPr>
        <w:pStyle w:val="Heading2"/>
        <w:rPr/>
      </w:pPr>
      <w:bookmarkStart w:colFirst="0" w:colLast="0" w:name="_oo82gswrmcof" w:id="3"/>
      <w:bookmarkEnd w:id="3"/>
      <w:r w:rsidDel="00000000" w:rsidR="00000000" w:rsidRPr="00000000">
        <w:rPr>
          <w:rtl w:val="0"/>
        </w:rPr>
        <w:t xml:space="preserve">Pros</w:t>
      </w:r>
    </w:p>
    <w:p w:rsidR="00000000" w:rsidDel="00000000" w:rsidP="00000000" w:rsidRDefault="00000000" w:rsidRPr="00000000" w14:paraId="0000001F">
      <w:pPr>
        <w:numPr>
          <w:ilvl w:val="0"/>
          <w:numId w:val="3"/>
        </w:numPr>
        <w:ind w:left="720" w:hanging="360"/>
        <w:rPr>
          <w:u w:val="none"/>
        </w:rPr>
      </w:pPr>
      <w:r w:rsidDel="00000000" w:rsidR="00000000" w:rsidRPr="00000000">
        <w:rPr>
          <w:rtl w:val="0"/>
        </w:rPr>
        <w:t xml:space="preserve">Ease of use</w:t>
      </w:r>
    </w:p>
    <w:p w:rsidR="00000000" w:rsidDel="00000000" w:rsidP="00000000" w:rsidRDefault="00000000" w:rsidRPr="00000000" w14:paraId="00000020">
      <w:pPr>
        <w:numPr>
          <w:ilvl w:val="1"/>
          <w:numId w:val="3"/>
        </w:numPr>
        <w:ind w:left="1440" w:hanging="360"/>
        <w:rPr>
          <w:u w:val="none"/>
        </w:rPr>
      </w:pPr>
      <w:r w:rsidDel="00000000" w:rsidR="00000000" w:rsidRPr="00000000">
        <w:rPr>
          <w:rtl w:val="0"/>
        </w:rPr>
        <w:t xml:space="preserve">Saving the effort of remembering/typing in URL - works well for offline interactions (e.g. printed media)</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2"/>
        <w:rPr/>
      </w:pPr>
      <w:bookmarkStart w:colFirst="0" w:colLast="0" w:name="_af7vpv9992os" w:id="4"/>
      <w:bookmarkEnd w:id="4"/>
      <w:r w:rsidDel="00000000" w:rsidR="00000000" w:rsidRPr="00000000">
        <w:rPr>
          <w:rtl w:val="0"/>
        </w:rPr>
        <w:t xml:space="preserve">Cons</w:t>
      </w:r>
    </w:p>
    <w:p w:rsidR="00000000" w:rsidDel="00000000" w:rsidP="00000000" w:rsidRDefault="00000000" w:rsidRPr="00000000" w14:paraId="00000023">
      <w:pPr>
        <w:numPr>
          <w:ilvl w:val="0"/>
          <w:numId w:val="6"/>
        </w:numPr>
        <w:ind w:left="720" w:hanging="360"/>
        <w:rPr>
          <w:u w:val="none"/>
        </w:rPr>
      </w:pPr>
      <w:r w:rsidDel="00000000" w:rsidR="00000000" w:rsidRPr="00000000">
        <w:rPr>
          <w:rtl w:val="0"/>
        </w:rPr>
        <w:t xml:space="preserve">As Tim Dunn thoroughly explained in a recent article about QR codes, the process of scanning can prove to be tedious and time-consuming. Mobile users have to </w:t>
      </w:r>
    </w:p>
    <w:p w:rsidR="00000000" w:rsidDel="00000000" w:rsidP="00000000" w:rsidRDefault="00000000" w:rsidRPr="00000000" w14:paraId="00000024">
      <w:pPr>
        <w:numPr>
          <w:ilvl w:val="1"/>
          <w:numId w:val="6"/>
        </w:numPr>
        <w:ind w:left="1440" w:hanging="360"/>
        <w:rPr>
          <w:u w:val="none"/>
        </w:rPr>
      </w:pPr>
      <w:r w:rsidDel="00000000" w:rsidR="00000000" w:rsidRPr="00000000">
        <w:rPr>
          <w:rtl w:val="0"/>
        </w:rPr>
        <w:t xml:space="preserve">Take out their phone </w:t>
      </w:r>
    </w:p>
    <w:p w:rsidR="00000000" w:rsidDel="00000000" w:rsidP="00000000" w:rsidRDefault="00000000" w:rsidRPr="00000000" w14:paraId="00000025">
      <w:pPr>
        <w:numPr>
          <w:ilvl w:val="1"/>
          <w:numId w:val="6"/>
        </w:numPr>
        <w:ind w:left="1440" w:hanging="360"/>
        <w:rPr>
          <w:u w:val="none"/>
        </w:rPr>
      </w:pPr>
      <w:r w:rsidDel="00000000" w:rsidR="00000000" w:rsidRPr="00000000">
        <w:rPr>
          <w:rtl w:val="0"/>
        </w:rPr>
        <w:t xml:space="preserve">Launch their reader </w:t>
      </w:r>
    </w:p>
    <w:p w:rsidR="00000000" w:rsidDel="00000000" w:rsidP="00000000" w:rsidRDefault="00000000" w:rsidRPr="00000000" w14:paraId="00000026">
      <w:pPr>
        <w:numPr>
          <w:ilvl w:val="1"/>
          <w:numId w:val="6"/>
        </w:numPr>
        <w:ind w:left="1440" w:hanging="360"/>
        <w:rPr>
          <w:b w:val="1"/>
        </w:rPr>
      </w:pPr>
      <w:r w:rsidDel="00000000" w:rsidR="00000000" w:rsidRPr="00000000">
        <w:rPr>
          <w:b w:val="1"/>
          <w:rtl w:val="0"/>
        </w:rPr>
        <w:t xml:space="preserve">Scan the code </w:t>
      </w:r>
      <w:r w:rsidDel="00000000" w:rsidR="00000000" w:rsidRPr="00000000">
        <w:rPr>
          <w:rtl w:val="0"/>
        </w:rPr>
        <w:t xml:space="preserve">(the main difference - is it easier to do this or to click a link?)</w:t>
      </w:r>
    </w:p>
    <w:p w:rsidR="00000000" w:rsidDel="00000000" w:rsidP="00000000" w:rsidRDefault="00000000" w:rsidRPr="00000000" w14:paraId="00000027">
      <w:pPr>
        <w:numPr>
          <w:ilvl w:val="1"/>
          <w:numId w:val="6"/>
        </w:numPr>
        <w:ind w:left="1440" w:hanging="360"/>
        <w:rPr>
          <w:u w:val="none"/>
        </w:rPr>
      </w:pPr>
      <w:r w:rsidDel="00000000" w:rsidR="00000000" w:rsidRPr="00000000">
        <w:rPr>
          <w:rtl w:val="0"/>
        </w:rPr>
        <w:t xml:space="preserve">Wait for it to direct them to the landing page.</w:t>
      </w:r>
    </w:p>
    <w:p w:rsidR="00000000" w:rsidDel="00000000" w:rsidP="00000000" w:rsidRDefault="00000000" w:rsidRPr="00000000" w14:paraId="00000028">
      <w:pPr>
        <w:numPr>
          <w:ilvl w:val="0"/>
          <w:numId w:val="6"/>
        </w:numPr>
        <w:ind w:left="720" w:hanging="360"/>
      </w:pPr>
      <w:r w:rsidDel="00000000" w:rsidR="00000000" w:rsidRPr="00000000">
        <w:rPr>
          <w:rtl w:val="0"/>
        </w:rPr>
        <w:t xml:space="preserve">An increasing number of businesses make use of QR codes, but only a handful of the population uses them (comScore).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hyperlink r:id="rId11">
        <w:r w:rsidDel="00000000" w:rsidR="00000000" w:rsidRPr="00000000">
          <w:rPr>
            <w:color w:val="1155cc"/>
            <w:u w:val="single"/>
            <w:rtl w:val="0"/>
          </w:rPr>
          <w:t xml:space="preserve">https://www.funkykit.com/news/miscellaneous/advantages-disadvantages-qr-codes/</w:t>
        </w:r>
      </w:hyperlink>
      <w:r w:rsidDel="00000000" w:rsidR="00000000" w:rsidRPr="00000000">
        <w:rPr>
          <w:rtl w:val="0"/>
        </w:rPr>
      </w:r>
    </w:p>
    <w:p w:rsidR="00000000" w:rsidDel="00000000" w:rsidP="00000000" w:rsidRDefault="00000000" w:rsidRPr="00000000" w14:paraId="0000002B">
      <w:pPr>
        <w:pStyle w:val="Heading1"/>
        <w:rPr/>
      </w:pPr>
      <w:bookmarkStart w:colFirst="0" w:colLast="0" w:name="_ub0stbh5qr4r" w:id="5"/>
      <w:bookmarkEnd w:id="5"/>
      <w:r w:rsidDel="00000000" w:rsidR="00000000" w:rsidRPr="00000000">
        <w:rPr>
          <w:rtl w:val="0"/>
        </w:rPr>
        <w:t xml:space="preserve">Conclusion</w:t>
      </w:r>
    </w:p>
    <w:p w:rsidR="00000000" w:rsidDel="00000000" w:rsidP="00000000" w:rsidRDefault="00000000" w:rsidRPr="00000000" w14:paraId="0000002C">
      <w:pPr>
        <w:numPr>
          <w:ilvl w:val="0"/>
          <w:numId w:val="7"/>
        </w:numPr>
        <w:ind w:left="720" w:hanging="360"/>
      </w:pPr>
      <w:r w:rsidDel="00000000" w:rsidR="00000000" w:rsidRPr="00000000">
        <w:rPr>
          <w:rtl w:val="0"/>
        </w:rPr>
        <w:t xml:space="preserve">The ideal solution minimizes the effort for the user</w:t>
      </w:r>
    </w:p>
    <w:p w:rsidR="00000000" w:rsidDel="00000000" w:rsidP="00000000" w:rsidRDefault="00000000" w:rsidRPr="00000000" w14:paraId="0000002D">
      <w:pPr>
        <w:numPr>
          <w:ilvl w:val="0"/>
          <w:numId w:val="7"/>
        </w:numPr>
        <w:ind w:left="720" w:hanging="360"/>
      </w:pPr>
      <w:r w:rsidDel="00000000" w:rsidR="00000000" w:rsidRPr="00000000">
        <w:rPr>
          <w:rtl w:val="0"/>
        </w:rPr>
        <w:t xml:space="preserve">All else being equal (assuming correct setup), there is not much difference in effort between using the three in this case</w:t>
      </w:r>
    </w:p>
    <w:p w:rsidR="00000000" w:rsidDel="00000000" w:rsidP="00000000" w:rsidRDefault="00000000" w:rsidRPr="00000000" w14:paraId="0000002E">
      <w:pPr>
        <w:numPr>
          <w:ilvl w:val="0"/>
          <w:numId w:val="7"/>
        </w:numPr>
        <w:ind w:left="720" w:hanging="360"/>
        <w:rPr>
          <w:u w:val="none"/>
        </w:rPr>
      </w:pPr>
      <w:r w:rsidDel="00000000" w:rsidR="00000000" w:rsidRPr="00000000">
        <w:rPr>
          <w:rtl w:val="0"/>
        </w:rPr>
        <w:t xml:space="preserve">However, there is some variability in usage/phone set ups that may make some difference in the amount of effort </w:t>
      </w:r>
    </w:p>
    <w:p w:rsidR="00000000" w:rsidDel="00000000" w:rsidP="00000000" w:rsidRDefault="00000000" w:rsidRPr="00000000" w14:paraId="0000002F">
      <w:pPr>
        <w:numPr>
          <w:ilvl w:val="1"/>
          <w:numId w:val="7"/>
        </w:numPr>
        <w:ind w:left="1440" w:hanging="360"/>
      </w:pPr>
      <w:r w:rsidDel="00000000" w:rsidR="00000000" w:rsidRPr="00000000">
        <w:rPr>
          <w:rtl w:val="0"/>
        </w:rPr>
        <w:t xml:space="preserve">Email requires it to be set up on mobile, which not everyone will, also people have multiple emails</w:t>
      </w:r>
    </w:p>
    <w:p w:rsidR="00000000" w:rsidDel="00000000" w:rsidP="00000000" w:rsidRDefault="00000000" w:rsidRPr="00000000" w14:paraId="00000030">
      <w:pPr>
        <w:numPr>
          <w:ilvl w:val="1"/>
          <w:numId w:val="7"/>
        </w:numPr>
        <w:ind w:left="1440" w:hanging="360"/>
      </w:pPr>
      <w:r w:rsidDel="00000000" w:rsidR="00000000" w:rsidRPr="00000000">
        <w:rPr>
          <w:rtl w:val="0"/>
        </w:rPr>
        <w:t xml:space="preserve">QR codes is less familiar/used and there is a variability in terms of whether or not the code will scan easily, also accessibility?</w:t>
      </w:r>
    </w:p>
    <w:p w:rsidR="00000000" w:rsidDel="00000000" w:rsidP="00000000" w:rsidRDefault="00000000" w:rsidRPr="00000000" w14:paraId="00000031">
      <w:pPr>
        <w:numPr>
          <w:ilvl w:val="1"/>
          <w:numId w:val="7"/>
        </w:numPr>
        <w:ind w:left="1440" w:hanging="360"/>
      </w:pPr>
      <w:r w:rsidDel="00000000" w:rsidR="00000000" w:rsidRPr="00000000">
        <w:rPr>
          <w:rtl w:val="0"/>
        </w:rPr>
        <w:t xml:space="preserve">Usage wise, SMS is the most widely used and guaranteed to be set up and to trigger a notification</w:t>
      </w:r>
      <w:r w:rsidDel="00000000" w:rsidR="00000000" w:rsidRPr="00000000">
        <w:rPr>
          <w:rtl w:val="0"/>
        </w:rPr>
      </w:r>
    </w:p>
    <w:p w:rsidR="00000000" w:rsidDel="00000000" w:rsidP="00000000" w:rsidRDefault="00000000" w:rsidRPr="00000000" w14:paraId="00000032">
      <w:pPr>
        <w:pStyle w:val="Heading1"/>
        <w:rPr/>
      </w:pPr>
      <w:bookmarkStart w:colFirst="0" w:colLast="0" w:name="_3ftp6pyccahe" w:id="6"/>
      <w:bookmarkEnd w:id="6"/>
      <w:r w:rsidDel="00000000" w:rsidR="00000000" w:rsidRPr="00000000">
        <w:rPr>
          <w:rtl w:val="0"/>
        </w:rPr>
        <w:t xml:space="preserve">Accessibility of QR Codes</w:t>
      </w:r>
    </w:p>
    <w:p w:rsidR="00000000" w:rsidDel="00000000" w:rsidP="00000000" w:rsidRDefault="00000000" w:rsidRPr="00000000" w14:paraId="00000033">
      <w:pPr>
        <w:rPr/>
      </w:pPr>
      <w:r w:rsidDel="00000000" w:rsidR="00000000" w:rsidRPr="00000000">
        <w:rPr>
          <w:rtl w:val="0"/>
        </w:rPr>
        <w:t xml:space="preserve">Codewords are 8 bits long and use the Reed–Solomon error correction algorithm with four error correction levels. The higher the error correction level, the less storage capacity. The following table lists the approximate error correction capability at each of the four levels: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Level L (Low) 7% of codewords can be restored.</w:t>
      </w:r>
    </w:p>
    <w:p w:rsidR="00000000" w:rsidDel="00000000" w:rsidP="00000000" w:rsidRDefault="00000000" w:rsidRPr="00000000" w14:paraId="00000036">
      <w:pPr>
        <w:rPr/>
      </w:pPr>
      <w:r w:rsidDel="00000000" w:rsidR="00000000" w:rsidRPr="00000000">
        <w:rPr>
          <w:rtl w:val="0"/>
        </w:rPr>
        <w:t xml:space="preserve">Level M (Medium) 15% of codewords can be restored.</w:t>
      </w:r>
    </w:p>
    <w:p w:rsidR="00000000" w:rsidDel="00000000" w:rsidP="00000000" w:rsidRDefault="00000000" w:rsidRPr="00000000" w14:paraId="00000037">
      <w:pPr>
        <w:rPr/>
      </w:pPr>
      <w:r w:rsidDel="00000000" w:rsidR="00000000" w:rsidRPr="00000000">
        <w:rPr>
          <w:rtl w:val="0"/>
        </w:rPr>
        <w:t xml:space="preserve">Level Q (Quartile) 25% of codewords can be restored.</w:t>
      </w:r>
    </w:p>
    <w:p w:rsidR="00000000" w:rsidDel="00000000" w:rsidP="00000000" w:rsidRDefault="00000000" w:rsidRPr="00000000" w14:paraId="00000038">
      <w:pPr>
        <w:rPr/>
      </w:pPr>
      <w:r w:rsidDel="00000000" w:rsidR="00000000" w:rsidRPr="00000000">
        <w:rPr>
          <w:rtl w:val="0"/>
        </w:rPr>
        <w:t xml:space="preserve">Level H (High) 30% of codewords can be restored.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hyperlink r:id="rId12">
        <w:r w:rsidDel="00000000" w:rsidR="00000000" w:rsidRPr="00000000">
          <w:rPr>
            <w:color w:val="1155cc"/>
            <w:u w:val="single"/>
            <w:rtl w:val="0"/>
          </w:rPr>
          <w:t xml:space="preserve">https://otswithapps.com/2012/01/01/qr-codes-as-assistive-technology/</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There appear to be no accessibility issues (vision or motor skills) with QR codes, we just need to make sure it is large.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hyperlink r:id="rId13">
        <w:r w:rsidDel="00000000" w:rsidR="00000000" w:rsidRPr="00000000">
          <w:rPr>
            <w:color w:val="1155cc"/>
            <w:u w:val="single"/>
            <w:rtl w:val="0"/>
          </w:rPr>
          <w:t xml:space="preserve">https://engineering.stackexchange.com/questions/12378/how-reliable-is-a-qr-code-reader</w:t>
        </w:r>
      </w:hyperlink>
      <w:r w:rsidDel="00000000" w:rsidR="00000000" w:rsidRPr="00000000">
        <w:rPr>
          <w:rtl w:val="0"/>
        </w:rPr>
      </w:r>
    </w:p>
    <w:p w:rsidR="00000000" w:rsidDel="00000000" w:rsidP="00000000" w:rsidRDefault="00000000" w:rsidRPr="00000000" w14:paraId="0000003F">
      <w:pPr>
        <w:rPr/>
      </w:pPr>
      <w:hyperlink r:id="rId14">
        <w:r w:rsidDel="00000000" w:rsidR="00000000" w:rsidRPr="00000000">
          <w:rPr>
            <w:color w:val="1155cc"/>
            <w:u w:val="single"/>
            <w:rtl w:val="0"/>
          </w:rPr>
          <w:t xml:space="preserve">https://www.localguidesconnect.com/t5/General-Discussion/Accessibility-Uncovered-Assistive-Tech-QR-Codes/td-p/1883548</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How to make it more accessible (suggesting a link option)</w:t>
      </w:r>
    </w:p>
    <w:p w:rsidR="00000000" w:rsidDel="00000000" w:rsidP="00000000" w:rsidRDefault="00000000" w:rsidRPr="00000000" w14:paraId="00000043">
      <w:pPr>
        <w:rPr/>
      </w:pPr>
      <w:hyperlink r:id="rId15">
        <w:r w:rsidDel="00000000" w:rsidR="00000000" w:rsidRPr="00000000">
          <w:rPr>
            <w:color w:val="1155cc"/>
            <w:u w:val="single"/>
            <w:rtl w:val="0"/>
          </w:rPr>
          <w:t xml:space="preserve">https://stackoverflow.com/questions/59066426/how-to-enhance-the-accessibility-of-qr-codes-on-the-web</w:t>
        </w:r>
      </w:hyperlink>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pPr>
      <w:bookmarkStart w:colFirst="0" w:colLast="0" w:name="_r6ax1fgpy9yd" w:id="7"/>
      <w:bookmarkEnd w:id="7"/>
      <w:r w:rsidDel="00000000" w:rsidR="00000000" w:rsidRPr="00000000">
        <w:rPr>
          <w:rtl w:val="0"/>
        </w:rPr>
        <w:t xml:space="preserve">Previous Testing</w:t>
      </w:r>
    </w:p>
    <w:p w:rsidR="00000000" w:rsidDel="00000000" w:rsidP="00000000" w:rsidRDefault="00000000" w:rsidRPr="00000000" w14:paraId="00000046">
      <w:pPr>
        <w:numPr>
          <w:ilvl w:val="0"/>
          <w:numId w:val="1"/>
        </w:numPr>
        <w:ind w:left="720" w:hanging="360"/>
      </w:pPr>
      <w:r w:rsidDel="00000000" w:rsidR="00000000" w:rsidRPr="00000000">
        <w:rPr>
          <w:rtl w:val="0"/>
        </w:rPr>
        <w:t xml:space="preserve">Attitudes</w:t>
      </w:r>
    </w:p>
    <w:p w:rsidR="00000000" w:rsidDel="00000000" w:rsidP="00000000" w:rsidRDefault="00000000" w:rsidRPr="00000000" w14:paraId="00000047">
      <w:pPr>
        <w:numPr>
          <w:ilvl w:val="1"/>
          <w:numId w:val="1"/>
        </w:numPr>
        <w:ind w:left="1440" w:hanging="360"/>
      </w:pPr>
      <w:r w:rsidDel="00000000" w:rsidR="00000000" w:rsidRPr="00000000">
        <w:rPr>
          <w:rtl w:val="0"/>
        </w:rPr>
        <w:t xml:space="preserve">Primary motivation is not having to go into the branch</w:t>
      </w:r>
    </w:p>
    <w:p w:rsidR="00000000" w:rsidDel="00000000" w:rsidP="00000000" w:rsidRDefault="00000000" w:rsidRPr="00000000" w14:paraId="00000048">
      <w:pPr>
        <w:numPr>
          <w:ilvl w:val="1"/>
          <w:numId w:val="1"/>
        </w:numPr>
        <w:ind w:left="1440" w:hanging="360"/>
      </w:pPr>
      <w:r w:rsidDel="00000000" w:rsidR="00000000" w:rsidRPr="00000000">
        <w:rPr>
          <w:rtl w:val="0"/>
        </w:rPr>
        <w:t xml:space="preserve">Reservations regarding security and privacy</w:t>
      </w:r>
    </w:p>
    <w:p w:rsidR="00000000" w:rsidDel="00000000" w:rsidP="00000000" w:rsidRDefault="00000000" w:rsidRPr="00000000" w14:paraId="00000049">
      <w:pPr>
        <w:numPr>
          <w:ilvl w:val="2"/>
          <w:numId w:val="1"/>
        </w:numPr>
        <w:ind w:left="2160" w:hanging="360"/>
      </w:pPr>
      <w:r w:rsidDel="00000000" w:rsidR="00000000" w:rsidRPr="00000000">
        <w:rPr>
          <w:rtl w:val="0"/>
        </w:rPr>
        <w:t xml:space="preserve">“I would choose the photo option, but I would like some reassurances on security first”</w:t>
      </w:r>
    </w:p>
    <w:p w:rsidR="00000000" w:rsidDel="00000000" w:rsidP="00000000" w:rsidRDefault="00000000" w:rsidRPr="00000000" w14:paraId="0000004A">
      <w:pPr>
        <w:numPr>
          <w:ilvl w:val="2"/>
          <w:numId w:val="1"/>
        </w:numPr>
        <w:ind w:left="2160" w:hanging="360"/>
      </w:pPr>
      <w:r w:rsidDel="00000000" w:rsidR="00000000" w:rsidRPr="00000000">
        <w:rPr>
          <w:rtl w:val="0"/>
        </w:rPr>
        <w:t xml:space="preserve">“What if someone found a photo of me online? Would they be able to open an account in my name?”</w:t>
      </w:r>
    </w:p>
    <w:p w:rsidR="00000000" w:rsidDel="00000000" w:rsidP="00000000" w:rsidRDefault="00000000" w:rsidRPr="00000000" w14:paraId="0000004B">
      <w:pPr>
        <w:numPr>
          <w:ilvl w:val="2"/>
          <w:numId w:val="1"/>
        </w:numPr>
        <w:ind w:left="2160" w:hanging="360"/>
      </w:pPr>
      <w:r w:rsidDel="00000000" w:rsidR="00000000" w:rsidRPr="00000000">
        <w:rPr>
          <w:rtl w:val="0"/>
        </w:rPr>
        <w:t xml:space="preserve">“If I sign with another bank account, what information are they going to be able to see?”</w:t>
      </w:r>
    </w:p>
    <w:p w:rsidR="00000000" w:rsidDel="00000000" w:rsidP="00000000" w:rsidRDefault="00000000" w:rsidRPr="00000000" w14:paraId="0000004C">
      <w:pPr>
        <w:numPr>
          <w:ilvl w:val="1"/>
          <w:numId w:val="1"/>
        </w:numPr>
        <w:ind w:left="1440" w:hanging="360"/>
        <w:rPr>
          <w:u w:val="none"/>
        </w:rPr>
      </w:pPr>
      <w:r w:rsidDel="00000000" w:rsidR="00000000" w:rsidRPr="00000000">
        <w:rPr>
          <w:rtl w:val="0"/>
        </w:rPr>
        <w:t xml:space="preserve">If these reservations are stronger than their desire to not go into the branch, they will abandon so we need to reassure them and minimise their reservations</w:t>
      </w:r>
    </w:p>
    <w:p w:rsidR="00000000" w:rsidDel="00000000" w:rsidP="00000000" w:rsidRDefault="00000000" w:rsidRPr="00000000" w14:paraId="0000004D">
      <w:pPr>
        <w:numPr>
          <w:ilvl w:val="0"/>
          <w:numId w:val="1"/>
        </w:numPr>
        <w:ind w:left="720" w:hanging="360"/>
      </w:pPr>
      <w:r w:rsidDel="00000000" w:rsidR="00000000" w:rsidRPr="00000000">
        <w:rPr>
          <w:rtl w:val="0"/>
        </w:rPr>
        <w:t xml:space="preserve">Usability Insights</w:t>
      </w:r>
    </w:p>
    <w:p w:rsidR="00000000" w:rsidDel="00000000" w:rsidP="00000000" w:rsidRDefault="00000000" w:rsidRPr="00000000" w14:paraId="0000004E">
      <w:pPr>
        <w:numPr>
          <w:ilvl w:val="1"/>
          <w:numId w:val="1"/>
        </w:numPr>
        <w:ind w:left="1440" w:hanging="360"/>
      </w:pPr>
      <w:r w:rsidDel="00000000" w:rsidR="00000000" w:rsidRPr="00000000">
        <w:rPr>
          <w:rtl w:val="0"/>
        </w:rPr>
        <w:t xml:space="preserve">Electronic signature could prove difficult (or be perceived as such) by users</w:t>
      </w:r>
    </w:p>
    <w:p w:rsidR="00000000" w:rsidDel="00000000" w:rsidP="00000000" w:rsidRDefault="00000000" w:rsidRPr="00000000" w14:paraId="0000004F">
      <w:pPr>
        <w:numPr>
          <w:ilvl w:val="1"/>
          <w:numId w:val="1"/>
        </w:numPr>
        <w:ind w:left="1440" w:hanging="360"/>
      </w:pPr>
      <w:r w:rsidDel="00000000" w:rsidR="00000000" w:rsidRPr="00000000">
        <w:rPr>
          <w:rtl w:val="0"/>
        </w:rPr>
        <w:t xml:space="preserve">Points where reassurance is required</w:t>
      </w:r>
    </w:p>
    <w:p w:rsidR="00000000" w:rsidDel="00000000" w:rsidP="00000000" w:rsidRDefault="00000000" w:rsidRPr="00000000" w14:paraId="00000050">
      <w:pPr>
        <w:numPr>
          <w:ilvl w:val="2"/>
          <w:numId w:val="1"/>
        </w:numPr>
        <w:ind w:left="2160" w:hanging="360"/>
        <w:rPr>
          <w:u w:val="none"/>
        </w:rPr>
      </w:pPr>
      <w:r w:rsidDel="00000000" w:rsidR="00000000" w:rsidRPr="00000000">
        <w:rPr>
          <w:rtl w:val="0"/>
        </w:rPr>
        <w:t xml:space="preserve">Storing ID and photo</w:t>
      </w:r>
    </w:p>
    <w:p w:rsidR="00000000" w:rsidDel="00000000" w:rsidP="00000000" w:rsidRDefault="00000000" w:rsidRPr="00000000" w14:paraId="00000051">
      <w:pPr>
        <w:numPr>
          <w:ilvl w:val="2"/>
          <w:numId w:val="1"/>
        </w:numPr>
        <w:ind w:left="2160" w:hanging="360"/>
        <w:rPr>
          <w:u w:val="none"/>
        </w:rPr>
      </w:pPr>
      <w:r w:rsidDel="00000000" w:rsidR="00000000" w:rsidRPr="00000000">
        <w:rPr>
          <w:rtl w:val="0"/>
        </w:rPr>
        <w:t xml:space="preserve">Potential for fraud</w:t>
      </w:r>
    </w:p>
    <w:p w:rsidR="00000000" w:rsidDel="00000000" w:rsidP="00000000" w:rsidRDefault="00000000" w:rsidRPr="00000000" w14:paraId="00000052">
      <w:pPr>
        <w:numPr>
          <w:ilvl w:val="2"/>
          <w:numId w:val="1"/>
        </w:numPr>
        <w:ind w:left="2160" w:hanging="360"/>
        <w:rPr>
          <w:u w:val="none"/>
        </w:rPr>
      </w:pPr>
      <w:r w:rsidDel="00000000" w:rsidR="00000000" w:rsidRPr="00000000">
        <w:rPr>
          <w:rtl w:val="0"/>
        </w:rPr>
        <w:t xml:space="preserve">How their info is being used</w:t>
      </w:r>
    </w:p>
    <w:p w:rsidR="00000000" w:rsidDel="00000000" w:rsidP="00000000" w:rsidRDefault="00000000" w:rsidRPr="00000000" w14:paraId="00000053">
      <w:pPr>
        <w:numPr>
          <w:ilvl w:val="2"/>
          <w:numId w:val="1"/>
        </w:numPr>
        <w:ind w:left="2160" w:hanging="360"/>
        <w:rPr>
          <w:u w:val="none"/>
        </w:rPr>
      </w:pPr>
      <w:r w:rsidDel="00000000" w:rsidR="00000000" w:rsidRPr="00000000">
        <w:rPr>
          <w:rtl w:val="0"/>
        </w:rPr>
        <w:t xml:space="preserve">Keeping everything inside CIBC</w:t>
      </w:r>
    </w:p>
    <w:p w:rsidR="00000000" w:rsidDel="00000000" w:rsidP="00000000" w:rsidRDefault="00000000" w:rsidRPr="00000000" w14:paraId="00000054">
      <w:pPr>
        <w:numPr>
          <w:ilvl w:val="2"/>
          <w:numId w:val="1"/>
        </w:numPr>
        <w:ind w:left="2160" w:hanging="360"/>
        <w:rPr>
          <w:u w:val="none"/>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prnzgydgusrc" w:id="8"/>
      <w:bookmarkEnd w:id="8"/>
      <w:r w:rsidDel="00000000" w:rsidR="00000000" w:rsidRPr="00000000">
        <w:rPr>
          <w:rtl w:val="0"/>
        </w:rPr>
        <w:t xml:space="preserve">Key Design Principles</w:t>
      </w:r>
    </w:p>
    <w:p w:rsidR="00000000" w:rsidDel="00000000" w:rsidP="00000000" w:rsidRDefault="00000000" w:rsidRPr="00000000" w14:paraId="00000058">
      <w:pPr>
        <w:numPr>
          <w:ilvl w:val="0"/>
          <w:numId w:val="5"/>
        </w:numPr>
        <w:ind w:left="720" w:hanging="360"/>
      </w:pPr>
      <w:r w:rsidDel="00000000" w:rsidR="00000000" w:rsidRPr="00000000">
        <w:rPr>
          <w:b w:val="1"/>
          <w:rtl w:val="0"/>
        </w:rPr>
        <w:t xml:space="preserve">Composition</w:t>
      </w:r>
      <w:r w:rsidDel="00000000" w:rsidR="00000000" w:rsidRPr="00000000">
        <w:rPr>
          <w:rtl w:val="0"/>
        </w:rPr>
        <w:t xml:space="preserve">: how devices and functionality are organized</w:t>
      </w:r>
    </w:p>
    <w:p w:rsidR="00000000" w:rsidDel="00000000" w:rsidP="00000000" w:rsidRDefault="00000000" w:rsidRPr="00000000" w14:paraId="00000059">
      <w:pPr>
        <w:numPr>
          <w:ilvl w:val="1"/>
          <w:numId w:val="5"/>
        </w:numPr>
        <w:ind w:left="1440" w:hanging="360"/>
      </w:pPr>
      <w:r w:rsidDel="00000000" w:rsidR="00000000" w:rsidRPr="00000000">
        <w:rPr>
          <w:rtl w:val="0"/>
        </w:rPr>
        <w:t xml:space="preserve">Quickly establish mental model - roles of each of the devices</w:t>
      </w:r>
    </w:p>
    <w:p w:rsidR="00000000" w:rsidDel="00000000" w:rsidP="00000000" w:rsidRDefault="00000000" w:rsidRPr="00000000" w14:paraId="0000005A">
      <w:pPr>
        <w:numPr>
          <w:ilvl w:val="1"/>
          <w:numId w:val="5"/>
        </w:numPr>
        <w:ind w:left="1440" w:hanging="360"/>
      </w:pPr>
      <w:r w:rsidDel="00000000" w:rsidR="00000000" w:rsidRPr="00000000">
        <w:rPr>
          <w:rtl w:val="0"/>
        </w:rPr>
        <w:t xml:space="preserve">Desktop is the primary device, we are not done with it even though we are changing devices</w:t>
      </w:r>
    </w:p>
    <w:p w:rsidR="00000000" w:rsidDel="00000000" w:rsidP="00000000" w:rsidRDefault="00000000" w:rsidRPr="00000000" w14:paraId="0000005B">
      <w:pPr>
        <w:numPr>
          <w:ilvl w:val="1"/>
          <w:numId w:val="5"/>
        </w:numPr>
        <w:ind w:left="1440" w:hanging="360"/>
      </w:pPr>
      <w:r w:rsidDel="00000000" w:rsidR="00000000" w:rsidRPr="00000000">
        <w:rPr>
          <w:rtl w:val="0"/>
        </w:rPr>
        <w:t xml:space="preserve">Phone is a complementary device, we should focus on it for now but we will return to the desktop afterwards</w:t>
      </w:r>
    </w:p>
    <w:p w:rsidR="00000000" w:rsidDel="00000000" w:rsidP="00000000" w:rsidRDefault="00000000" w:rsidRPr="00000000" w14:paraId="0000005C">
      <w:pPr>
        <w:numPr>
          <w:ilvl w:val="0"/>
          <w:numId w:val="5"/>
        </w:numPr>
        <w:ind w:left="720" w:hanging="360"/>
      </w:pPr>
      <w:r w:rsidDel="00000000" w:rsidR="00000000" w:rsidRPr="00000000">
        <w:rPr>
          <w:b w:val="1"/>
          <w:rtl w:val="0"/>
        </w:rPr>
        <w:t xml:space="preserve">Consistency</w:t>
      </w:r>
      <w:r w:rsidDel="00000000" w:rsidR="00000000" w:rsidRPr="00000000">
        <w:rPr>
          <w:rtl w:val="0"/>
        </w:rPr>
        <w:t xml:space="preserve"> of interfaces across different devices</w:t>
      </w:r>
    </w:p>
    <w:p w:rsidR="00000000" w:rsidDel="00000000" w:rsidP="00000000" w:rsidRDefault="00000000" w:rsidRPr="00000000" w14:paraId="0000005D">
      <w:pPr>
        <w:numPr>
          <w:ilvl w:val="1"/>
          <w:numId w:val="5"/>
        </w:numPr>
        <w:ind w:left="1440" w:hanging="360"/>
      </w:pPr>
      <w:r w:rsidDel="00000000" w:rsidR="00000000" w:rsidRPr="00000000">
        <w:rPr>
          <w:rtl w:val="0"/>
        </w:rPr>
        <w:t xml:space="preserve">Consistent terminology</w:t>
      </w:r>
    </w:p>
    <w:p w:rsidR="00000000" w:rsidDel="00000000" w:rsidP="00000000" w:rsidRDefault="00000000" w:rsidRPr="00000000" w14:paraId="0000005E">
      <w:pPr>
        <w:numPr>
          <w:ilvl w:val="1"/>
          <w:numId w:val="5"/>
        </w:numPr>
        <w:ind w:left="1440" w:hanging="360"/>
      </w:pPr>
      <w:r w:rsidDel="00000000" w:rsidR="00000000" w:rsidRPr="00000000">
        <w:rPr>
          <w:rtl w:val="0"/>
        </w:rPr>
        <w:t xml:space="preserve">Platform conventions</w:t>
      </w:r>
    </w:p>
    <w:p w:rsidR="00000000" w:rsidDel="00000000" w:rsidP="00000000" w:rsidRDefault="00000000" w:rsidRPr="00000000" w14:paraId="0000005F">
      <w:pPr>
        <w:numPr>
          <w:ilvl w:val="1"/>
          <w:numId w:val="5"/>
        </w:numPr>
        <w:ind w:left="1440" w:hanging="360"/>
      </w:pPr>
      <w:r w:rsidDel="00000000" w:rsidR="00000000" w:rsidRPr="00000000">
        <w:rPr>
          <w:rtl w:val="0"/>
        </w:rPr>
        <w:t xml:space="preserve">Consistent aesthetic styling</w:t>
      </w:r>
    </w:p>
    <w:p w:rsidR="00000000" w:rsidDel="00000000" w:rsidP="00000000" w:rsidRDefault="00000000" w:rsidRPr="00000000" w14:paraId="00000060">
      <w:pPr>
        <w:numPr>
          <w:ilvl w:val="0"/>
          <w:numId w:val="5"/>
        </w:numPr>
        <w:ind w:left="720" w:hanging="360"/>
      </w:pPr>
      <w:r w:rsidDel="00000000" w:rsidR="00000000" w:rsidRPr="00000000">
        <w:rPr>
          <w:b w:val="1"/>
          <w:rtl w:val="0"/>
        </w:rPr>
        <w:t xml:space="preserve">Continuity</w:t>
      </w:r>
      <w:r w:rsidDel="00000000" w:rsidR="00000000" w:rsidRPr="00000000">
        <w:rPr>
          <w:rtl w:val="0"/>
        </w:rPr>
        <w:t xml:space="preserve"> of content and data to ensure smooth transitions between platform</w:t>
      </w:r>
    </w:p>
    <w:p w:rsidR="00000000" w:rsidDel="00000000" w:rsidP="00000000" w:rsidRDefault="00000000" w:rsidRPr="00000000" w14:paraId="00000061">
      <w:pPr>
        <w:numPr>
          <w:ilvl w:val="1"/>
          <w:numId w:val="5"/>
        </w:numPr>
        <w:ind w:left="1440" w:hanging="360"/>
      </w:pPr>
      <w:r w:rsidDel="00000000" w:rsidR="00000000" w:rsidRPr="00000000">
        <w:rPr>
          <w:rtl w:val="0"/>
        </w:rPr>
        <w:t xml:space="preserve">Visibility of system status</w:t>
      </w:r>
    </w:p>
    <w:p w:rsidR="00000000" w:rsidDel="00000000" w:rsidP="00000000" w:rsidRDefault="00000000" w:rsidRPr="00000000" w14:paraId="00000062">
      <w:pPr>
        <w:numPr>
          <w:ilvl w:val="1"/>
          <w:numId w:val="5"/>
        </w:numPr>
        <w:ind w:left="1440" w:hanging="360"/>
      </w:pPr>
      <w:r w:rsidDel="00000000" w:rsidR="00000000" w:rsidRPr="00000000">
        <w:rPr>
          <w:rtl w:val="0"/>
        </w:rPr>
        <w:t xml:space="preserve">Users need to know when to switch to/from mobile and they need to know whether what they’re doing is working/not working</w:t>
      </w:r>
    </w:p>
    <w:p w:rsidR="00000000" w:rsidDel="00000000" w:rsidP="00000000" w:rsidRDefault="00000000" w:rsidRPr="00000000" w14:paraId="00000063">
      <w:pPr>
        <w:numPr>
          <w:ilvl w:val="1"/>
          <w:numId w:val="5"/>
        </w:numPr>
        <w:ind w:left="1440" w:hanging="360"/>
        <w:rPr>
          <w:u w:val="none"/>
        </w:rPr>
      </w:pPr>
      <w:r w:rsidDel="00000000" w:rsidR="00000000" w:rsidRPr="00000000">
        <w:rPr>
          <w:rtl w:val="0"/>
        </w:rPr>
        <w:t xml:space="preserve">State of the page on desktop should change to reflect the current state even though the interaction is happening on mobile</w:t>
      </w:r>
    </w:p>
    <w:p w:rsidR="00000000" w:rsidDel="00000000" w:rsidP="00000000" w:rsidRDefault="00000000" w:rsidRPr="00000000" w14:paraId="00000064">
      <w:pPr>
        <w:numPr>
          <w:ilvl w:val="1"/>
          <w:numId w:val="5"/>
        </w:numPr>
        <w:ind w:left="1440" w:hanging="360"/>
        <w:rPr>
          <w:u w:val="none"/>
        </w:rPr>
      </w:pPr>
      <w:r w:rsidDel="00000000" w:rsidR="00000000" w:rsidRPr="00000000">
        <w:rPr>
          <w:rtl w:val="0"/>
        </w:rPr>
        <w:t xml:space="preserve">Perform actions optimistically where possible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sz w:val="24"/>
          <w:szCs w:val="24"/>
          <w:vertAlign w:val="superscript"/>
        </w:rPr>
      </w:pPr>
      <w:hyperlink r:id="rId16">
        <w:r w:rsidDel="00000000" w:rsidR="00000000" w:rsidRPr="00000000">
          <w:rPr>
            <w:color w:val="1155cc"/>
            <w:u w:val="single"/>
            <w:rtl w:val="0"/>
          </w:rPr>
          <w:t xml:space="preserve">https://www.oreilly.com/library/view/designing-for-the/9781491971468/ch05.html#handling_cross-device_interactions_and_t</w:t>
        </w:r>
      </w:hyperlink>
      <w:r w:rsidDel="00000000" w:rsidR="00000000" w:rsidRPr="00000000">
        <w:rPr>
          <w:rtl w:val="0"/>
        </w:rPr>
      </w:r>
    </w:p>
    <w:p w:rsidR="00000000" w:rsidDel="00000000" w:rsidP="00000000" w:rsidRDefault="00000000" w:rsidRPr="00000000" w14:paraId="00000067">
      <w:pPr>
        <w:pStyle w:val="Heading1"/>
        <w:rPr>
          <w:vertAlign w:val="superscript"/>
        </w:rPr>
      </w:pPr>
      <w:bookmarkStart w:colFirst="0" w:colLast="0" w:name="_fydg0o26zuv5" w:id="9"/>
      <w:bookmarkEnd w:id="9"/>
      <w:r w:rsidDel="00000000" w:rsidR="00000000" w:rsidRPr="00000000">
        <w:rPr>
          <w:vertAlign w:val="superscript"/>
          <w:rtl w:val="0"/>
        </w:rPr>
        <w:t xml:space="preserve">Examples</w:t>
      </w:r>
    </w:p>
    <w:p w:rsidR="00000000" w:rsidDel="00000000" w:rsidP="00000000" w:rsidRDefault="00000000" w:rsidRPr="00000000" w14:paraId="00000068">
      <w:pPr>
        <w:rPr>
          <w:color w:val="222222"/>
          <w:sz w:val="28"/>
          <w:szCs w:val="28"/>
          <w:highlight w:val="white"/>
          <w:vertAlign w:val="superscript"/>
        </w:rPr>
      </w:pPr>
      <w:r w:rsidDel="00000000" w:rsidR="00000000" w:rsidRPr="00000000">
        <w:rPr>
          <w:color w:val="222222"/>
          <w:sz w:val="28"/>
          <w:szCs w:val="28"/>
          <w:highlight w:val="white"/>
          <w:vertAlign w:val="superscript"/>
        </w:rPr>
        <w:drawing>
          <wp:inline distB="114300" distT="114300" distL="114300" distR="114300">
            <wp:extent cx="5943600" cy="3111500"/>
            <wp:effectExtent b="0" l="0" r="0" t="0"/>
            <wp:docPr id="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color w:val="222222"/>
          <w:sz w:val="28"/>
          <w:szCs w:val="28"/>
          <w:highlight w:val="white"/>
          <w:vertAlign w:val="superscript"/>
        </w:rPr>
      </w:pPr>
      <w:r w:rsidDel="00000000" w:rsidR="00000000" w:rsidRPr="00000000">
        <w:rPr>
          <w:color w:val="222222"/>
          <w:sz w:val="28"/>
          <w:szCs w:val="28"/>
          <w:highlight w:val="white"/>
          <w:vertAlign w:val="superscript"/>
        </w:rPr>
        <w:drawing>
          <wp:inline distB="114300" distT="114300" distL="114300" distR="114300">
            <wp:extent cx="5943600" cy="3187700"/>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color w:val="222222"/>
          <w:sz w:val="28"/>
          <w:szCs w:val="28"/>
          <w:highlight w:val="white"/>
          <w:vertAlign w:val="superscript"/>
        </w:rPr>
      </w:pPr>
      <w:r w:rsidDel="00000000" w:rsidR="00000000" w:rsidRPr="00000000">
        <w:rPr>
          <w:color w:val="222222"/>
          <w:sz w:val="28"/>
          <w:szCs w:val="28"/>
          <w:highlight w:val="white"/>
          <w:vertAlign w:val="superscript"/>
        </w:rPr>
        <w:drawing>
          <wp:inline distB="114300" distT="114300" distL="114300" distR="114300">
            <wp:extent cx="3810000" cy="3781425"/>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8100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color w:val="222222"/>
          <w:sz w:val="28"/>
          <w:szCs w:val="28"/>
          <w:highlight w:val="white"/>
          <w:vertAlign w:val="superscript"/>
        </w:rPr>
      </w:pPr>
      <w:r w:rsidDel="00000000" w:rsidR="00000000" w:rsidRPr="00000000">
        <w:rPr>
          <w:color w:val="222222"/>
          <w:sz w:val="28"/>
          <w:szCs w:val="28"/>
          <w:highlight w:val="white"/>
          <w:vertAlign w:val="superscript"/>
        </w:rPr>
        <w:drawing>
          <wp:inline distB="114300" distT="114300" distL="114300" distR="114300">
            <wp:extent cx="5943600" cy="4432300"/>
            <wp:effectExtent b="0" l="0" r="0" t="0"/>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color w:val="222222"/>
          <w:sz w:val="28"/>
          <w:szCs w:val="28"/>
          <w:highlight w:val="white"/>
          <w:vertAlign w:val="superscript"/>
        </w:rPr>
      </w:pPr>
      <w:r w:rsidDel="00000000" w:rsidR="00000000" w:rsidRPr="00000000">
        <w:rPr>
          <w:color w:val="222222"/>
          <w:sz w:val="28"/>
          <w:szCs w:val="28"/>
          <w:highlight w:val="white"/>
          <w:vertAlign w:val="superscript"/>
        </w:rPr>
        <w:drawing>
          <wp:inline distB="114300" distT="114300" distL="114300" distR="114300">
            <wp:extent cx="5943600" cy="3098800"/>
            <wp:effectExtent b="0" l="0" r="0" t="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color w:val="222222"/>
          <w:sz w:val="28"/>
          <w:szCs w:val="28"/>
          <w:highlight w:val="white"/>
          <w:vertAlign w:val="superscript"/>
        </w:rPr>
      </w:pPr>
      <w:r w:rsidDel="00000000" w:rsidR="00000000" w:rsidRPr="00000000">
        <w:rPr>
          <w:color w:val="222222"/>
          <w:sz w:val="28"/>
          <w:szCs w:val="28"/>
          <w:highlight w:val="white"/>
          <w:vertAlign w:val="superscript"/>
        </w:rPr>
        <w:drawing>
          <wp:inline distB="114300" distT="114300" distL="114300" distR="114300">
            <wp:extent cx="5943600" cy="3340100"/>
            <wp:effectExtent b="0" l="0" r="0" t="0"/>
            <wp:docPr id="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color w:val="222222"/>
          <w:sz w:val="28"/>
          <w:szCs w:val="28"/>
          <w:highlight w:val="white"/>
          <w:vertAlign w:val="superscript"/>
        </w:rPr>
      </w:pPr>
      <w:r w:rsidDel="00000000" w:rsidR="00000000" w:rsidRPr="00000000">
        <w:rPr>
          <w:color w:val="222222"/>
          <w:sz w:val="28"/>
          <w:szCs w:val="28"/>
          <w:highlight w:val="white"/>
          <w:vertAlign w:val="superscript"/>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color w:val="222222"/>
          <w:sz w:val="28"/>
          <w:szCs w:val="28"/>
          <w:highlight w:val="white"/>
          <w:vertAlign w:val="superscript"/>
        </w:rPr>
      </w:pPr>
      <w:r w:rsidDel="00000000" w:rsidR="00000000" w:rsidRPr="00000000">
        <w:rPr>
          <w:rtl w:val="0"/>
        </w:rPr>
      </w:r>
    </w:p>
    <w:p w:rsidR="00000000" w:rsidDel="00000000" w:rsidP="00000000" w:rsidRDefault="00000000" w:rsidRPr="00000000" w14:paraId="00000070">
      <w:pPr>
        <w:rPr>
          <w:color w:val="222222"/>
          <w:sz w:val="28"/>
          <w:szCs w:val="28"/>
          <w:highlight w:val="white"/>
          <w:vertAlign w:val="superscript"/>
        </w:rPr>
      </w:pPr>
      <w:r w:rsidDel="00000000" w:rsidR="00000000" w:rsidRPr="00000000">
        <w:rPr>
          <w:color w:val="222222"/>
          <w:sz w:val="28"/>
          <w:szCs w:val="28"/>
          <w:highlight w:val="white"/>
          <w:vertAlign w:val="superscript"/>
        </w:rPr>
        <w:drawing>
          <wp:inline distB="114300" distT="114300" distL="114300" distR="114300">
            <wp:extent cx="5943600" cy="4457700"/>
            <wp:effectExtent b="0" l="0" r="0" t="0"/>
            <wp:docPr id="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color w:val="222222"/>
          <w:sz w:val="28"/>
          <w:szCs w:val="28"/>
          <w:highlight w:val="white"/>
          <w:vertAlign w:val="superscript"/>
        </w:rPr>
      </w:pPr>
      <w:r w:rsidDel="00000000" w:rsidR="00000000" w:rsidRPr="00000000">
        <w:rPr>
          <w:rtl w:val="0"/>
        </w:rPr>
      </w:r>
    </w:p>
    <w:p w:rsidR="00000000" w:rsidDel="00000000" w:rsidP="00000000" w:rsidRDefault="00000000" w:rsidRPr="00000000" w14:paraId="00000072">
      <w:pPr>
        <w:rPr>
          <w:color w:val="222222"/>
          <w:sz w:val="28"/>
          <w:szCs w:val="28"/>
          <w:highlight w:val="white"/>
          <w:vertAlign w:val="superscript"/>
        </w:rPr>
      </w:pPr>
      <w:r w:rsidDel="00000000" w:rsidR="00000000" w:rsidRPr="00000000">
        <w:rPr>
          <w:rtl w:val="0"/>
        </w:rPr>
      </w:r>
    </w:p>
    <w:p w:rsidR="00000000" w:rsidDel="00000000" w:rsidP="00000000" w:rsidRDefault="00000000" w:rsidRPr="00000000" w14:paraId="00000073">
      <w:pPr>
        <w:pStyle w:val="Heading1"/>
        <w:rPr>
          <w:vertAlign w:val="superscript"/>
        </w:rPr>
      </w:pPr>
      <w:bookmarkStart w:colFirst="0" w:colLast="0" w:name="_6qeq33su3uhv" w:id="10"/>
      <w:bookmarkEnd w:id="10"/>
      <w:r w:rsidDel="00000000" w:rsidR="00000000" w:rsidRPr="00000000">
        <w:rPr>
          <w:vertAlign w:val="superscript"/>
          <w:rtl w:val="0"/>
        </w:rPr>
        <w:t xml:space="preserve">Other Links</w:t>
      </w:r>
    </w:p>
    <w:p w:rsidR="00000000" w:rsidDel="00000000" w:rsidP="00000000" w:rsidRDefault="00000000" w:rsidRPr="00000000" w14:paraId="00000074">
      <w:pPr>
        <w:rPr>
          <w:sz w:val="24"/>
          <w:szCs w:val="24"/>
          <w:vertAlign w:val="superscript"/>
        </w:rPr>
      </w:pPr>
      <w:hyperlink r:id="rId25">
        <w:r w:rsidDel="00000000" w:rsidR="00000000" w:rsidRPr="00000000">
          <w:rPr>
            <w:color w:val="1155cc"/>
            <w:sz w:val="24"/>
            <w:szCs w:val="24"/>
            <w:u w:val="single"/>
            <w:vertAlign w:val="superscript"/>
            <w:rtl w:val="0"/>
          </w:rPr>
          <w:t xml:space="preserve">https://dl.acm.org/doi/abs/10.1145/2742647.2742650</w:t>
        </w:r>
      </w:hyperlink>
      <w:r w:rsidDel="00000000" w:rsidR="00000000" w:rsidRPr="00000000">
        <w:rPr>
          <w:rtl w:val="0"/>
        </w:rPr>
      </w:r>
    </w:p>
    <w:p w:rsidR="00000000" w:rsidDel="00000000" w:rsidP="00000000" w:rsidRDefault="00000000" w:rsidRPr="00000000" w14:paraId="00000075">
      <w:pPr>
        <w:rPr>
          <w:sz w:val="24"/>
          <w:szCs w:val="24"/>
          <w:vertAlign w:val="superscript"/>
        </w:rPr>
      </w:pPr>
      <w:hyperlink r:id="rId26">
        <w:r w:rsidDel="00000000" w:rsidR="00000000" w:rsidRPr="00000000">
          <w:rPr>
            <w:color w:val="1155cc"/>
            <w:sz w:val="24"/>
            <w:szCs w:val="24"/>
            <w:u w:val="single"/>
            <w:vertAlign w:val="superscript"/>
            <w:rtl w:val="0"/>
          </w:rPr>
          <w:t xml:space="preserve">https://dl.acm.org/doi/abs/10.1145/1971519.1971593</w:t>
        </w:r>
      </w:hyperlink>
      <w:r w:rsidDel="00000000" w:rsidR="00000000" w:rsidRPr="00000000">
        <w:rPr>
          <w:rtl w:val="0"/>
        </w:rPr>
      </w:r>
    </w:p>
    <w:p w:rsidR="00000000" w:rsidDel="00000000" w:rsidP="00000000" w:rsidRDefault="00000000" w:rsidRPr="00000000" w14:paraId="00000076">
      <w:pPr>
        <w:rPr>
          <w:sz w:val="24"/>
          <w:szCs w:val="24"/>
          <w:vertAlign w:val="superscript"/>
        </w:rPr>
      </w:pPr>
      <w:hyperlink r:id="rId27">
        <w:r w:rsidDel="00000000" w:rsidR="00000000" w:rsidRPr="00000000">
          <w:rPr>
            <w:color w:val="1155cc"/>
            <w:sz w:val="24"/>
            <w:szCs w:val="24"/>
            <w:u w:val="single"/>
            <w:vertAlign w:val="superscript"/>
            <w:rtl w:val="0"/>
          </w:rPr>
          <w:t xml:space="preserve">https://dl.acm.org/doi/abs/10.1145/3351284</w:t>
        </w:r>
      </w:hyperlink>
      <w:r w:rsidDel="00000000" w:rsidR="00000000" w:rsidRPr="00000000">
        <w:rPr>
          <w:rtl w:val="0"/>
        </w:rPr>
      </w:r>
    </w:p>
    <w:p w:rsidR="00000000" w:rsidDel="00000000" w:rsidP="00000000" w:rsidRDefault="00000000" w:rsidRPr="00000000" w14:paraId="00000077">
      <w:pPr>
        <w:rPr>
          <w:sz w:val="24"/>
          <w:szCs w:val="24"/>
          <w:vertAlign w:val="superscript"/>
        </w:rPr>
      </w:pPr>
      <w:r w:rsidDel="00000000" w:rsidR="00000000" w:rsidRPr="00000000">
        <w:rPr>
          <w:rtl w:val="0"/>
        </w:rPr>
      </w:r>
    </w:p>
    <w:p w:rsidR="00000000" w:rsidDel="00000000" w:rsidP="00000000" w:rsidRDefault="00000000" w:rsidRPr="00000000" w14:paraId="00000078">
      <w:pPr>
        <w:rPr>
          <w:sz w:val="24"/>
          <w:szCs w:val="24"/>
          <w:vertAlign w:val="superscript"/>
        </w:rPr>
      </w:pPr>
      <w:hyperlink r:id="rId28">
        <w:r w:rsidDel="00000000" w:rsidR="00000000" w:rsidRPr="00000000">
          <w:rPr>
            <w:color w:val="1155cc"/>
            <w:sz w:val="24"/>
            <w:szCs w:val="24"/>
            <w:u w:val="single"/>
            <w:vertAlign w:val="superscript"/>
            <w:rtl w:val="0"/>
          </w:rPr>
          <w:t xml:space="preserve">http://radar.oreilly.com/2015/03/cross-device-interactions-and-interusability.htl</w:t>
        </w:r>
      </w:hyperlink>
      <w:r w:rsidDel="00000000" w:rsidR="00000000" w:rsidRPr="00000000">
        <w:rPr>
          <w:rtl w:val="0"/>
        </w:rPr>
      </w:r>
    </w:p>
    <w:p w:rsidR="00000000" w:rsidDel="00000000" w:rsidP="00000000" w:rsidRDefault="00000000" w:rsidRPr="00000000" w14:paraId="00000079">
      <w:pPr>
        <w:rPr>
          <w:sz w:val="24"/>
          <w:szCs w:val="24"/>
          <w:vertAlign w:val="superscript"/>
        </w:rPr>
      </w:pPr>
      <w:r w:rsidDel="00000000" w:rsidR="00000000" w:rsidRPr="00000000">
        <w:rPr>
          <w:rtl w:val="0"/>
        </w:rPr>
      </w:r>
    </w:p>
    <w:p w:rsidR="00000000" w:rsidDel="00000000" w:rsidP="00000000" w:rsidRDefault="00000000" w:rsidRPr="00000000" w14:paraId="0000007A">
      <w:pPr>
        <w:rPr>
          <w:sz w:val="24"/>
          <w:szCs w:val="24"/>
          <w:vertAlign w:val="superscript"/>
        </w:rPr>
      </w:pPr>
      <w:hyperlink r:id="rId29">
        <w:r w:rsidDel="00000000" w:rsidR="00000000" w:rsidRPr="00000000">
          <w:rPr>
            <w:color w:val="1155cc"/>
            <w:sz w:val="24"/>
            <w:szCs w:val="24"/>
            <w:u w:val="single"/>
            <w:vertAlign w:val="superscript"/>
            <w:rtl w:val="0"/>
          </w:rPr>
          <w:t xml:space="preserve">https://hci.uni-konstanz.de/en/research/research-projects/completed-research-projects/cross-device-interaction/</w:t>
        </w:r>
      </w:hyperlink>
      <w:r w:rsidDel="00000000" w:rsidR="00000000" w:rsidRPr="00000000">
        <w:rPr>
          <w:rtl w:val="0"/>
        </w:rPr>
      </w:r>
    </w:p>
    <w:p w:rsidR="00000000" w:rsidDel="00000000" w:rsidP="00000000" w:rsidRDefault="00000000" w:rsidRPr="00000000" w14:paraId="0000007B">
      <w:pPr>
        <w:rPr>
          <w:sz w:val="24"/>
          <w:szCs w:val="24"/>
          <w:vertAlign w:val="superscript"/>
        </w:rPr>
      </w:pPr>
      <w:r w:rsidDel="00000000" w:rsidR="00000000" w:rsidRPr="00000000">
        <w:rPr>
          <w:rtl w:val="0"/>
        </w:rPr>
      </w:r>
    </w:p>
    <w:p w:rsidR="00000000" w:rsidDel="00000000" w:rsidP="00000000" w:rsidRDefault="00000000" w:rsidRPr="00000000" w14:paraId="0000007C">
      <w:pPr>
        <w:rPr>
          <w:sz w:val="24"/>
          <w:szCs w:val="24"/>
          <w:vertAlign w:val="superscript"/>
        </w:rPr>
      </w:pPr>
      <w:hyperlink r:id="rId30">
        <w:r w:rsidDel="00000000" w:rsidR="00000000" w:rsidRPr="00000000">
          <w:rPr>
            <w:color w:val="1155cc"/>
            <w:sz w:val="24"/>
            <w:szCs w:val="24"/>
            <w:u w:val="single"/>
            <w:vertAlign w:val="superscript"/>
            <w:rtl w:val="0"/>
          </w:rPr>
          <w:t xml:space="preserve">https://www.oreilly.com/library/view/designing-for-the/9781491971468/ch05.html</w:t>
        </w:r>
      </w:hyperlink>
      <w:r w:rsidDel="00000000" w:rsidR="00000000" w:rsidRPr="00000000">
        <w:rPr>
          <w:rtl w:val="0"/>
        </w:rPr>
      </w:r>
    </w:p>
    <w:p w:rsidR="00000000" w:rsidDel="00000000" w:rsidP="00000000" w:rsidRDefault="00000000" w:rsidRPr="00000000" w14:paraId="0000007D">
      <w:pPr>
        <w:rPr>
          <w:sz w:val="24"/>
          <w:szCs w:val="24"/>
          <w:vertAlign w:val="superscript"/>
        </w:rPr>
      </w:pPr>
      <w:hyperlink r:id="rId31">
        <w:r w:rsidDel="00000000" w:rsidR="00000000" w:rsidRPr="00000000">
          <w:rPr>
            <w:color w:val="1155cc"/>
            <w:sz w:val="24"/>
            <w:szCs w:val="24"/>
            <w:u w:val="single"/>
            <w:vertAlign w:val="superscript"/>
            <w:rtl w:val="0"/>
          </w:rPr>
          <w:t xml:space="preserve">https://www.slideshare.net/anais_bejarano/designing-multi-device-experiences-59484751</w:t>
        </w:r>
      </w:hyperlink>
      <w:r w:rsidDel="00000000" w:rsidR="00000000" w:rsidRPr="00000000">
        <w:rPr>
          <w:rtl w:val="0"/>
        </w:rPr>
      </w:r>
    </w:p>
    <w:p w:rsidR="00000000" w:rsidDel="00000000" w:rsidP="00000000" w:rsidRDefault="00000000" w:rsidRPr="00000000" w14:paraId="0000007E">
      <w:pPr>
        <w:rPr>
          <w:sz w:val="24"/>
          <w:szCs w:val="24"/>
          <w:vertAlign w:val="superscript"/>
        </w:rPr>
      </w:pPr>
      <w:hyperlink r:id="rId32">
        <w:r w:rsidDel="00000000" w:rsidR="00000000" w:rsidRPr="00000000">
          <w:rPr>
            <w:color w:val="1155cc"/>
            <w:sz w:val="24"/>
            <w:szCs w:val="24"/>
            <w:u w:val="single"/>
            <w:vertAlign w:val="superscript"/>
            <w:rtl w:val="0"/>
          </w:rPr>
          <w:t xml:space="preserve">https://www.semanticscholar.org/paper/The-4C-framework%3A-principles-of-interaction-in-S%C3%B8rensen-Raptis/75a42ac554b2441201c8bc0e4a1abcdca47e5a20</w:t>
        </w:r>
      </w:hyperlink>
      <w:r w:rsidDel="00000000" w:rsidR="00000000" w:rsidRPr="00000000">
        <w:rPr>
          <w:rtl w:val="0"/>
        </w:rPr>
      </w:r>
    </w:p>
    <w:p w:rsidR="00000000" w:rsidDel="00000000" w:rsidP="00000000" w:rsidRDefault="00000000" w:rsidRPr="00000000" w14:paraId="0000007F">
      <w:pPr>
        <w:rPr>
          <w:color w:val="222222"/>
          <w:sz w:val="28"/>
          <w:szCs w:val="28"/>
          <w:highlight w:val="white"/>
          <w:vertAlign w:val="superscript"/>
        </w:rPr>
      </w:pPr>
      <w:hyperlink r:id="rId33">
        <w:r w:rsidDel="00000000" w:rsidR="00000000" w:rsidRPr="00000000">
          <w:rPr>
            <w:color w:val="1155cc"/>
            <w:sz w:val="24"/>
            <w:szCs w:val="24"/>
            <w:u w:val="single"/>
            <w:vertAlign w:val="superscript"/>
            <w:rtl w:val="0"/>
          </w:rPr>
          <w:t xml:space="preserve">https://www.slideshare.net/solmesz/ux-in-2018-designing-multidevice-multiplatform-expreriences</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png"/><Relationship Id="rId21" Type="http://schemas.openxmlformats.org/officeDocument/2006/relationships/image" Target="media/image1.png"/><Relationship Id="rId24" Type="http://schemas.openxmlformats.org/officeDocument/2006/relationships/image" Target="media/image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prot.net/statistics/two-factor-authentication-statistics/" TargetMode="External"/><Relationship Id="rId26" Type="http://schemas.openxmlformats.org/officeDocument/2006/relationships/hyperlink" Target="https://dl.acm.org/doi/abs/10.1145/1971519.1971593" TargetMode="External"/><Relationship Id="rId25" Type="http://schemas.openxmlformats.org/officeDocument/2006/relationships/hyperlink" Target="https://dl.acm.org/doi/abs/10.1145/2742647.2742650" TargetMode="External"/><Relationship Id="rId28" Type="http://schemas.openxmlformats.org/officeDocument/2006/relationships/hyperlink" Target="http://radar.oreilly.com/2015/03/cross-device-interactions-and-interusability.html" TargetMode="External"/><Relationship Id="rId27" Type="http://schemas.openxmlformats.org/officeDocument/2006/relationships/hyperlink" Target="https://dl.acm.org/doi/abs/10.1145/3351284" TargetMode="External"/><Relationship Id="rId5" Type="http://schemas.openxmlformats.org/officeDocument/2006/relationships/styles" Target="styles.xml"/><Relationship Id="rId6" Type="http://schemas.openxmlformats.org/officeDocument/2006/relationships/hyperlink" Target="https://internetretailing.net/themes/14m-americans-scanned-qr-and-bar-codes-with-their-mobiles-in-june-2011" TargetMode="External"/><Relationship Id="rId29" Type="http://schemas.openxmlformats.org/officeDocument/2006/relationships/hyperlink" Target="https://hci.uni-konstanz.de/en/research/research-projects/completed-research-projects/cross-device-interaction/" TargetMode="External"/><Relationship Id="rId7" Type="http://schemas.openxmlformats.org/officeDocument/2006/relationships/hyperlink" Target="https://econsultancy.com/the-pros-and-cons-of-qr-codes/" TargetMode="External"/><Relationship Id="rId8" Type="http://schemas.openxmlformats.org/officeDocument/2006/relationships/hyperlink" Target="https://www.slicktext.com/blog/2018/11/44-mind-blowing-sms-marketing-and-texting-statistics/" TargetMode="External"/><Relationship Id="rId31" Type="http://schemas.openxmlformats.org/officeDocument/2006/relationships/hyperlink" Target="https://www.slideshare.net/anais_bejarano/designing-multi-device-experiences-59484751" TargetMode="External"/><Relationship Id="rId30" Type="http://schemas.openxmlformats.org/officeDocument/2006/relationships/hyperlink" Target="https://www.oreilly.com/library/view/designing-for-the/9781491971468/ch05.html" TargetMode="External"/><Relationship Id="rId11" Type="http://schemas.openxmlformats.org/officeDocument/2006/relationships/hyperlink" Target="https://www.funkykit.com/news/miscellaneous/advantages-disadvantages-qr-codes/" TargetMode="External"/><Relationship Id="rId33" Type="http://schemas.openxmlformats.org/officeDocument/2006/relationships/hyperlink" Target="https://www.slideshare.net/solmesz/ux-in-2018-designing-multidevice-multiplatform-expreriences" TargetMode="External"/><Relationship Id="rId10" Type="http://schemas.openxmlformats.org/officeDocument/2006/relationships/hyperlink" Target="https://www.emailmonday.com/mobile-email-usage-statistics/#growth" TargetMode="External"/><Relationship Id="rId32" Type="http://schemas.openxmlformats.org/officeDocument/2006/relationships/hyperlink" Target="https://www.semanticscholar.org/paper/The-4C-framework%3A-principles-of-interaction-in-S%C3%B8rensen-Raptis/75a42ac554b2441201c8bc0e4a1abcdca47e5a20" TargetMode="External"/><Relationship Id="rId13" Type="http://schemas.openxmlformats.org/officeDocument/2006/relationships/hyperlink" Target="https://engineering.stackexchange.com/questions/12378/how-reliable-is-a-qr-code-reader" TargetMode="External"/><Relationship Id="rId12" Type="http://schemas.openxmlformats.org/officeDocument/2006/relationships/hyperlink" Target="https://otswithapps.com/2012/01/01/qr-codes-as-assistive-technology/" TargetMode="External"/><Relationship Id="rId15" Type="http://schemas.openxmlformats.org/officeDocument/2006/relationships/hyperlink" Target="https://stackoverflow.com/questions/59066426/how-to-enhance-the-accessibility-of-qr-codes-on-the-web" TargetMode="External"/><Relationship Id="rId14" Type="http://schemas.openxmlformats.org/officeDocument/2006/relationships/hyperlink" Target="https://www.localguidesconnect.com/t5/General-Discussion/Accessibility-Uncovered-Assistive-Tech-QR-Codes/td-p/1883548" TargetMode="External"/><Relationship Id="rId17" Type="http://schemas.openxmlformats.org/officeDocument/2006/relationships/image" Target="media/image4.png"/><Relationship Id="rId16" Type="http://schemas.openxmlformats.org/officeDocument/2006/relationships/hyperlink" Target="https://www.oreilly.com/library/view/designing-for-the/9781491971468/ch05.html#handling_cross-device_interactions_and_t" TargetMode="External"/><Relationship Id="rId19" Type="http://schemas.openxmlformats.org/officeDocument/2006/relationships/image" Target="media/image6.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